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5B6A81">
        <w:rPr>
          <w:rFonts w:ascii="Times New Roman" w:eastAsia="Times New Roman" w:hAnsi="Times New Roman"/>
          <w:b/>
          <w:smallCaps/>
          <w:sz w:val="24"/>
          <w:szCs w:val="24"/>
        </w:rPr>
        <w:t>Tijuana Flats Gift Cards 11/9 – 11/13</w:t>
      </w:r>
      <w:r w:rsidR="00AC26B8">
        <w:rPr>
          <w:rFonts w:ascii="Times New Roman" w:eastAsia="Times New Roman" w:hAnsi="Times New Roman"/>
          <w:b/>
          <w:smallCaps/>
          <w:sz w:val="24"/>
          <w:szCs w:val="24"/>
        </w:rPr>
        <w:t xml:space="preserve"> </w:t>
      </w:r>
      <w:r w:rsidR="001E78E2">
        <w:rPr>
          <w:rFonts w:ascii="Times New Roman" w:eastAsia="Times New Roman" w:hAnsi="Times New Roman"/>
          <w:b/>
          <w:smallCaps/>
          <w:sz w:val="24"/>
          <w:szCs w:val="24"/>
        </w:rPr>
        <w:t>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5B6A81">
        <w:rPr>
          <w:rFonts w:ascii="Times New Roman" w:eastAsia="Times New Roman" w:hAnsi="Times New Roman"/>
          <w:b/>
          <w:sz w:val="24"/>
          <w:szCs w:val="24"/>
        </w:rPr>
        <w:t>Tijuana Flats Gift Cards 11/9 – 11/13</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F65CD">
        <w:rPr>
          <w:rFonts w:ascii="Times New Roman" w:eastAsia="Times New Roman" w:hAnsi="Times New Roman"/>
          <w:b/>
          <w:sz w:val="24"/>
          <w:szCs w:val="24"/>
        </w:rPr>
        <w:t>5:00a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5B6A81">
        <w:rPr>
          <w:rFonts w:ascii="Times New Roman" w:eastAsia="Times New Roman" w:hAnsi="Times New Roman"/>
          <w:b/>
          <w:sz w:val="24"/>
          <w:szCs w:val="24"/>
        </w:rPr>
        <w:t>November 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BF65CD">
        <w:rPr>
          <w:rFonts w:ascii="Times New Roman" w:eastAsia="Times New Roman" w:hAnsi="Times New Roman"/>
          <w:sz w:val="24"/>
          <w:szCs w:val="24"/>
        </w:rPr>
        <w:t>from 5:00am ET until 10:00a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5B6A81">
        <w:rPr>
          <w:rFonts w:ascii="Times New Roman" w:eastAsia="Times New Roman" w:hAnsi="Times New Roman"/>
          <w:b/>
          <w:sz w:val="24"/>
          <w:szCs w:val="24"/>
        </w:rPr>
        <w:t>November 13</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A82128">
        <w:rPr>
          <w:rFonts w:ascii="Times New Roman" w:eastAsia="Times New Roman" w:hAnsi="Times New Roman"/>
          <w:sz w:val="24"/>
          <w:szCs w:val="24"/>
        </w:rPr>
        <w:t xml:space="preserve">between 5:00am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10:00am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A82128">
        <w:rPr>
          <w:rFonts w:ascii="Times New Roman" w:eastAsia="Times New Roman" w:hAnsi="Times New Roman"/>
          <w:sz w:val="24"/>
          <w:szCs w:val="24"/>
        </w:rPr>
        <w:t>228-1099</w:t>
      </w:r>
      <w:r w:rsidRPr="00ED5FAE">
        <w:rPr>
          <w:rFonts w:ascii="Times New Roman" w:eastAsia="Times New Roman" w:hAnsi="Times New Roman"/>
          <w:sz w:val="24"/>
          <w:szCs w:val="24"/>
        </w:rPr>
        <w:t xml:space="preserve">.  Caller </w:t>
      </w:r>
      <w:r w:rsidR="005B6A81">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5B6A81">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 xml:space="preserve">Time Delay </w:t>
      </w:r>
      <w:proofErr w:type="gramStart"/>
      <w:r w:rsidRPr="00ED5FAE">
        <w:rPr>
          <w:rFonts w:ascii="Times New Roman" w:eastAsia="Times New Roman" w:hAnsi="Times New Roman"/>
          <w:b/>
          <w:i/>
          <w:sz w:val="24"/>
          <w:szCs w:val="24"/>
          <w:u w:val="single"/>
        </w:rPr>
        <w:t>Between</w:t>
      </w:r>
      <w:proofErr w:type="gramEnd"/>
      <w:r w:rsidRPr="00ED5FAE">
        <w:rPr>
          <w:rFonts w:ascii="Times New Roman" w:eastAsia="Times New Roman" w:hAnsi="Times New Roman"/>
          <w:b/>
          <w:i/>
          <w:sz w:val="24"/>
          <w:szCs w:val="24"/>
          <w:u w:val="single"/>
        </w:rPr>
        <w:t xml:space="preserve">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5B6A81">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Five (5) winners (one for each day through the Contest Period) each will win a $50 gift card to Tijuana Flats in Noblesville, Indiana.” The approximate retail value (“ARV”) of each prize is</w:t>
      </w:r>
      <w:r>
        <w:rPr>
          <w:rFonts w:ascii="Times New Roman" w:eastAsia="Times New Roman" w:hAnsi="Times New Roman"/>
          <w:b/>
          <w:sz w:val="24"/>
          <w:szCs w:val="24"/>
        </w:rPr>
        <w:t xml:space="preserve"> </w:t>
      </w:r>
      <w:r>
        <w:rPr>
          <w:rFonts w:ascii="Times New Roman" w:eastAsia="Times New Roman" w:hAnsi="Times New Roman"/>
          <w:sz w:val="24"/>
          <w:szCs w:val="24"/>
        </w:rPr>
        <w:t>FIFTY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Pr>
          <w:rFonts w:ascii="Times New Roman" w:eastAsia="Times New Roman" w:hAnsi="Times New Roman"/>
          <w:b/>
          <w:sz w:val="24"/>
          <w:szCs w:val="24"/>
        </w:rPr>
        <w:t xml:space="preserve">50).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TWO HUNDRED FIFTY DOLLARS ($25</w:t>
      </w:r>
      <w:r w:rsidRPr="00A0767E">
        <w:rPr>
          <w:rFonts w:ascii="Times New Roman" w:eastAsia="Times New Roman" w:hAnsi="Times New Roman"/>
          <w:b/>
          <w:bCs/>
          <w:sz w:val="24"/>
          <w:szCs w:val="24"/>
        </w:rPr>
        <w:t>0).</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 xml:space="preserve">If the Prize or </w:t>
      </w:r>
      <w:r>
        <w:rPr>
          <w:rFonts w:eastAsia="Times New Roman"/>
          <w:b/>
          <w:bCs/>
          <w:u w:val="single"/>
        </w:rPr>
        <w:t>restaurant</w:t>
      </w:r>
      <w:r>
        <w:rPr>
          <w:rFonts w:eastAsia="Times New Roman"/>
          <w:b/>
          <w:bCs/>
          <w:u w:val="single"/>
        </w:rPr>
        <w:t xml:space="preserve"> is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w:t>
      </w:r>
      <w:r w:rsidRPr="00ED5FAE">
        <w:rPr>
          <w:rFonts w:ascii="Times New Roman" w:eastAsia="Times New Roman" w:hAnsi="Times New Roman"/>
          <w:sz w:val="24"/>
          <w:szCs w:val="24"/>
        </w:rPr>
        <w:lastRenderedPageBreak/>
        <w:t xml:space="preserve">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ED5FAE">
        <w:rPr>
          <w:rFonts w:ascii="Times New Roman" w:eastAsia="Times New Roman" w:hAnsi="Times New Roman"/>
          <w:sz w:val="24"/>
          <w:szCs w:val="24"/>
        </w:rPr>
        <w:lastRenderedPageBreak/>
        <w:t xml:space="preserve">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PRIZE PROVIDER: Tijuana Flats, 17535 Terry Lee Crossing, Noblesville, Indiana, 46060.</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bookmarkStart w:id="2" w:name="_GoBack"/>
      <w:bookmarkEnd w:id="2"/>
    </w:p>
    <w:p w:rsidR="001E78E2" w:rsidRPr="009D0DC1" w:rsidRDefault="001E78E2" w:rsidP="001E78E2"/>
    <w:p w:rsidR="00D431DD" w:rsidRDefault="00A625E7"/>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A62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25E7">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A625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A625E7"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5B6A81"/>
    <w:rsid w:val="006206A4"/>
    <w:rsid w:val="00A625E7"/>
    <w:rsid w:val="00A82128"/>
    <w:rsid w:val="00AC26B8"/>
    <w:rsid w:val="00BF65CD"/>
    <w:rsid w:val="00E825D2"/>
    <w:rsid w:val="00E9647F"/>
    <w:rsid w:val="00EA05EE"/>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2186</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2020-11-03T19:39:00Z</dcterms:created>
  <dcterms:modified xsi:type="dcterms:W3CDTF">2020-11-03T19:40:00Z</dcterms:modified>
</cp:coreProperties>
</file>